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2E49646E" w:rsidR="0046741C" w:rsidRPr="00EC2AC4" w:rsidRDefault="00B941B0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Enero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4F30F2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00000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00000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00000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00000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00000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00000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00000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00000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00000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00000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00000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6B39DBA" w14:textId="77777777" w:rsidR="00307385" w:rsidRDefault="00307385" w:rsidP="0030738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80C57D" w14:textId="77777777" w:rsidR="00307385" w:rsidRDefault="00307385" w:rsidP="0030738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963123" w14:textId="13B6C3C3" w:rsidR="00531E42" w:rsidRPr="00D51862" w:rsidRDefault="00531E42" w:rsidP="003073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00000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00000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00000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00000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00000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00000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00000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00000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00000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00000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0000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000000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7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1181"/>
        <w:gridCol w:w="5787"/>
        <w:gridCol w:w="1751"/>
        <w:gridCol w:w="1751"/>
      </w:tblGrid>
      <w:tr w:rsidR="00240781" w:rsidRPr="00240781" w14:paraId="354015CA" w14:textId="77777777" w:rsidTr="00FE7FEB">
        <w:trPr>
          <w:trHeight w:val="575"/>
          <w:jc w:val="center"/>
        </w:trPr>
        <w:tc>
          <w:tcPr>
            <w:tcW w:w="2933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81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5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5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E7FEB">
        <w:trPr>
          <w:trHeight w:val="591"/>
          <w:jc w:val="center"/>
        </w:trPr>
        <w:tc>
          <w:tcPr>
            <w:tcW w:w="2933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81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7E1A684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5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81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819BBD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5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E7FEB">
        <w:trPr>
          <w:trHeight w:val="871"/>
          <w:jc w:val="center"/>
        </w:trPr>
        <w:tc>
          <w:tcPr>
            <w:tcW w:w="2933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81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55B215F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5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81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787" w:type="dxa"/>
            <w:vAlign w:val="center"/>
          </w:tcPr>
          <w:p w14:paraId="40DAF93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5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81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984DDB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33D6D6B" w14:textId="762D5B4C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FE7FEB">
              <w:rPr>
                <w:rFonts w:cstheme="minorHAnsi"/>
                <w:sz w:val="18"/>
                <w:szCs w:val="18"/>
              </w:rPr>
              <w:t>01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FE7FE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81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3B67B5B4" w14:textId="4DD36BD5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5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5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E7FEB">
        <w:trPr>
          <w:trHeight w:val="707"/>
          <w:jc w:val="center"/>
        </w:trPr>
        <w:tc>
          <w:tcPr>
            <w:tcW w:w="2933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81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787" w:type="dxa"/>
            <w:vAlign w:val="center"/>
          </w:tcPr>
          <w:p w14:paraId="184E327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35BA302B" w14:textId="04F6CEA2" w:rsidR="00240781" w:rsidRPr="00240781" w:rsidRDefault="00B941B0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Enero </w:t>
            </w:r>
            <w:r w:rsidR="00FE7FEB">
              <w:rPr>
                <w:rFonts w:cstheme="minorHAnsi"/>
                <w:sz w:val="18"/>
                <w:szCs w:val="18"/>
              </w:rPr>
              <w:t>2</w:t>
            </w:r>
            <w:r w:rsidR="00DB17DE" w:rsidRPr="00DB17DE">
              <w:rPr>
                <w:rFonts w:cstheme="minorHAnsi"/>
                <w:sz w:val="18"/>
                <w:szCs w:val="18"/>
              </w:rPr>
              <w:t>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E7FEB">
        <w:trPr>
          <w:trHeight w:val="591"/>
          <w:jc w:val="center"/>
        </w:trPr>
        <w:tc>
          <w:tcPr>
            <w:tcW w:w="2933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81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87" w:type="dxa"/>
            <w:vAlign w:val="center"/>
          </w:tcPr>
          <w:p w14:paraId="0C53715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B18086E" w14:textId="444F9C4A" w:rsidR="00240781" w:rsidRPr="00240781" w:rsidRDefault="00B941B0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FE7FE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81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787" w:type="dxa"/>
            <w:vAlign w:val="center"/>
          </w:tcPr>
          <w:p w14:paraId="56F477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5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E7FEB">
        <w:trPr>
          <w:trHeight w:val="575"/>
          <w:jc w:val="center"/>
        </w:trPr>
        <w:tc>
          <w:tcPr>
            <w:tcW w:w="2933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81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87" w:type="dxa"/>
            <w:vAlign w:val="center"/>
          </w:tcPr>
          <w:p w14:paraId="37F9FFE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51" w:type="dxa"/>
            <w:vAlign w:val="center"/>
          </w:tcPr>
          <w:p w14:paraId="5D2877A6" w14:textId="42663794" w:rsidR="00240781" w:rsidRPr="00240781" w:rsidRDefault="00B941B0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240781" w:rsidRPr="00BA18F5">
              <w:rPr>
                <w:rFonts w:cstheme="minorHAnsi"/>
                <w:sz w:val="18"/>
                <w:szCs w:val="18"/>
              </w:rPr>
              <w:t>/202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5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91D65FB" w14:textId="55D6A449" w:rsidR="00240781" w:rsidRPr="00240781" w:rsidRDefault="00000000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13E6FE6A" w:rsidR="00240781" w:rsidRPr="00240781" w:rsidRDefault="00A121D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     </w:t>
            </w:r>
            <w:r w:rsidR="00240781" w:rsidRPr="00860C0C">
              <w:rPr>
                <w:rFonts w:cstheme="minorHAnsi"/>
                <w:sz w:val="18"/>
                <w:szCs w:val="18"/>
              </w:rPr>
              <w:t>Plan operativo anual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4E5BC81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</w:t>
            </w:r>
            <w:r w:rsidR="00B941B0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A121D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 w:rsidRPr="00A121D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121D1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30AEF8B0" w:rsidR="00240781" w:rsidRPr="00240781" w:rsidRDefault="00206B78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91524C" w:rsidRPr="0091524C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91524C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098D13D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</w:t>
            </w:r>
            <w:r w:rsidR="00972E2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185ED2EC" w:rsidR="00240781" w:rsidRPr="00240781" w:rsidRDefault="00B941B0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C180E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6E9F7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BB8C2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7D5E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11A53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7CCC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FED6EF" w14:textId="77777777" w:rsidR="0076416D" w:rsidRDefault="0076416D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61580" w14:textId="77777777" w:rsidR="0076416D" w:rsidRDefault="0076416D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513AC" w14:textId="77777777" w:rsidR="0076416D" w:rsidRDefault="0076416D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1D5CD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6E6BA559" w14:textId="77777777" w:rsidR="00B941B0" w:rsidRDefault="00B941B0" w:rsidP="00FA7F66">
            <w:pPr>
              <w:spacing w:after="200" w:line="276" w:lineRule="auto"/>
              <w:jc w:val="center"/>
            </w:pPr>
          </w:p>
          <w:p w14:paraId="3D1DE381" w14:textId="1B00B196" w:rsidR="00240781" w:rsidRPr="00240781" w:rsidRDefault="00000000" w:rsidP="0076416D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B941B0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</w:tc>
        <w:tc>
          <w:tcPr>
            <w:tcW w:w="1408" w:type="dxa"/>
          </w:tcPr>
          <w:p w14:paraId="1C818588" w14:textId="77777777" w:rsidR="00B941B0" w:rsidRDefault="00B941B0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ADA6AD" w14:textId="2FEC643C" w:rsidR="00240781" w:rsidRPr="00240781" w:rsidRDefault="00972E23" w:rsidP="00B941B0">
            <w:pPr>
              <w:tabs>
                <w:tab w:val="left" w:pos="585"/>
                <w:tab w:val="center" w:pos="718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C23001" w:rsidRPr="00D75811">
              <w:rPr>
                <w:rFonts w:cstheme="minorHAnsi"/>
                <w:sz w:val="18"/>
                <w:szCs w:val="18"/>
              </w:rPr>
              <w:t xml:space="preserve"> 2023</w:t>
            </w:r>
          </w:p>
          <w:p w14:paraId="26E01A62" w14:textId="194433FA" w:rsidR="00240781" w:rsidRPr="00240781" w:rsidRDefault="00240781" w:rsidP="00A121D1">
            <w:pPr>
              <w:tabs>
                <w:tab w:val="left" w:pos="585"/>
                <w:tab w:val="center" w:pos="718"/>
              </w:tabs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000000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000000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063F07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A121D1">
              <w:rPr>
                <w:rFonts w:cstheme="minorHAnsi"/>
                <w:sz w:val="18"/>
                <w:szCs w:val="18"/>
              </w:rPr>
              <w:t>5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5A12A3">
              <w:rPr>
                <w:rFonts w:cstheme="minorHAnsi"/>
                <w:sz w:val="18"/>
                <w:szCs w:val="18"/>
              </w:rPr>
              <w:t>01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A121D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AE48E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E03F08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50B0A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293776" w14:textId="77777777" w:rsidR="00B941B0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824B4A" w14:textId="77777777" w:rsidR="00B941B0" w:rsidRPr="00240781" w:rsidRDefault="00B941B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0C782673" w14:textId="77777777" w:rsidR="00007BC7" w:rsidRDefault="00007BC7" w:rsidP="00262EAE">
            <w:pPr>
              <w:spacing w:after="200" w:line="276" w:lineRule="auto"/>
            </w:pPr>
          </w:p>
          <w:p w14:paraId="20EECBD5" w14:textId="1E768188" w:rsidR="00240781" w:rsidRPr="00240781" w:rsidRDefault="000000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history="1">
              <w:r w:rsidR="00007BC7" w:rsidRPr="00C933BD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7B82487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44A1246E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007B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000000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3451D226" w:rsidR="00240781" w:rsidRPr="00240781" w:rsidRDefault="00007B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Enero </w:t>
            </w:r>
            <w:r w:rsidR="000E440B" w:rsidRPr="00240781">
              <w:rPr>
                <w:rFonts w:cstheme="minorHAnsi"/>
                <w:sz w:val="18"/>
                <w:szCs w:val="18"/>
              </w:rPr>
              <w:t>202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A121D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A121D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413F7A91" w14:textId="41F7D951" w:rsidR="00D75811" w:rsidRPr="00240781" w:rsidRDefault="00000000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84DDC55" w:rsidR="00240781" w:rsidRPr="00240781" w:rsidRDefault="0091524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A83ED0" w:rsidRPr="00A83ED0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FABE392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3F007596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2722B6BA" w:rsidR="00240781" w:rsidRPr="00240781" w:rsidRDefault="004E5B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4E5BB4" w:rsidRPr="00240781" w:rsidRDefault="00000000" w:rsidP="004E5BB4">
            <w:pPr>
              <w:spacing w:after="200" w:line="276" w:lineRule="auto"/>
            </w:pPr>
            <w:hyperlink r:id="rId132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44A8194C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940D1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491" w:type="dxa"/>
          </w:tcPr>
          <w:p w14:paraId="4B0BCF83" w14:textId="77777777" w:rsidR="004E5BB4" w:rsidRPr="00240781" w:rsidRDefault="004E5BB4" w:rsidP="004E5BB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4E5BB4" w:rsidRPr="00240781" w:rsidRDefault="00000000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4E5BB4" w:rsidRPr="00240781" w:rsidRDefault="00000000" w:rsidP="004E5BB4">
            <w:pPr>
              <w:spacing w:after="200" w:line="276" w:lineRule="auto"/>
            </w:pPr>
            <w:hyperlink r:id="rId134" w:history="1">
              <w:r w:rsidR="004E5BB4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381F9848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940D1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491" w:type="dxa"/>
          </w:tcPr>
          <w:p w14:paraId="313CB46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C2356F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9D13A4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687E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1238CE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0A0E01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7EF7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EB7CC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9F7A24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5D630D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63188A0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365B2B" w14:textId="77777777" w:rsidR="008A7448" w:rsidRDefault="008A7448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000000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4197109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000000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4ACAFE03" w:rsidR="00240781" w:rsidRPr="00240781" w:rsidRDefault="009F2BFC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244F52CD" w:rsidR="00240781" w:rsidRPr="00240781" w:rsidRDefault="004E5BB4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00000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363ED508" w14:textId="0F56B344" w:rsidR="00240781" w:rsidRPr="00240781" w:rsidRDefault="00000000" w:rsidP="00BB5592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</w:tc>
        <w:tc>
          <w:tcPr>
            <w:tcW w:w="1670" w:type="dxa"/>
          </w:tcPr>
          <w:p w14:paraId="237F5D90" w14:textId="2E2B801C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</w:t>
            </w:r>
            <w:r w:rsidR="004E5BB4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7880CC3F" w14:textId="77777777" w:rsidTr="00AA74B3">
        <w:trPr>
          <w:trHeight w:val="362"/>
          <w:jc w:val="center"/>
        </w:trPr>
        <w:tc>
          <w:tcPr>
            <w:tcW w:w="2359" w:type="dxa"/>
          </w:tcPr>
          <w:p w14:paraId="3570EC89" w14:textId="77777777" w:rsidR="004E5BB4" w:rsidRPr="00240781" w:rsidRDefault="00000000" w:rsidP="004E5BB4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</w:tcPr>
          <w:p w14:paraId="482F08EE" w14:textId="756BEBEF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F765F09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3BA3518A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7FCD0D3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5D01D278" w14:textId="77777777" w:rsidTr="00AA74B3">
        <w:trPr>
          <w:trHeight w:val="412"/>
          <w:jc w:val="center"/>
        </w:trPr>
        <w:tc>
          <w:tcPr>
            <w:tcW w:w="2359" w:type="dxa"/>
          </w:tcPr>
          <w:p w14:paraId="00288201" w14:textId="77777777" w:rsidR="004E5BB4" w:rsidRPr="00240781" w:rsidRDefault="00000000" w:rsidP="004E5BB4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</w:tcPr>
          <w:p w14:paraId="2D10103E" w14:textId="6A4199F2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68CF3DEE" w:rsidR="004E5BB4" w:rsidRPr="00EC37CF" w:rsidRDefault="004E5BB4" w:rsidP="004E5BB4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432CF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67770B85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4D3C5372" w14:textId="77777777" w:rsidTr="00AA74B3">
        <w:trPr>
          <w:trHeight w:val="828"/>
          <w:jc w:val="center"/>
        </w:trPr>
        <w:tc>
          <w:tcPr>
            <w:tcW w:w="2359" w:type="dxa"/>
          </w:tcPr>
          <w:p w14:paraId="29F427AD" w14:textId="77777777" w:rsidR="004E5BB4" w:rsidRPr="00240781" w:rsidRDefault="00000000" w:rsidP="004E5BB4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</w:tcPr>
          <w:p w14:paraId="16A2E8C6" w14:textId="4BF2E32F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7EA8624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32CF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23D5697B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56831E7" w14:textId="77777777" w:rsidTr="00AA74B3">
        <w:trPr>
          <w:trHeight w:val="813"/>
          <w:jc w:val="center"/>
        </w:trPr>
        <w:tc>
          <w:tcPr>
            <w:tcW w:w="2359" w:type="dxa"/>
          </w:tcPr>
          <w:p w14:paraId="1E5A2C5C" w14:textId="77777777" w:rsidR="004E5BB4" w:rsidRPr="00240781" w:rsidRDefault="00000000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4E5BB4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</w:tcPr>
          <w:p w14:paraId="04648723" w14:textId="38F10AA0" w:rsidR="004E5BB4" w:rsidRPr="00831920" w:rsidRDefault="004E5BB4" w:rsidP="004E5BB4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FA108A8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540342F9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32CF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2E1F64BB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05EDF277" w14:textId="77777777" w:rsidTr="00AA74B3">
        <w:trPr>
          <w:trHeight w:val="813"/>
          <w:jc w:val="center"/>
        </w:trPr>
        <w:tc>
          <w:tcPr>
            <w:tcW w:w="2359" w:type="dxa"/>
          </w:tcPr>
          <w:p w14:paraId="094F27D7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</w:tcPr>
          <w:p w14:paraId="3CB80A12" w14:textId="0BEC7469" w:rsidR="004E5BB4" w:rsidRPr="00831920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B671965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4E5BB4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099177E6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32CF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4970C2CC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C23EC81" w14:textId="77777777" w:rsidTr="00AA74B3">
        <w:trPr>
          <w:trHeight w:val="828"/>
          <w:jc w:val="center"/>
        </w:trPr>
        <w:tc>
          <w:tcPr>
            <w:tcW w:w="2359" w:type="dxa"/>
          </w:tcPr>
          <w:p w14:paraId="147B775B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</w:tcPr>
          <w:p w14:paraId="5F9E9368" w14:textId="26B9D262" w:rsidR="004E5BB4" w:rsidRPr="00831920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2D5EEA2C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32CF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70AC46C5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35D5F256" w14:textId="77777777" w:rsidTr="00AA74B3">
        <w:trPr>
          <w:trHeight w:val="813"/>
          <w:jc w:val="center"/>
        </w:trPr>
        <w:tc>
          <w:tcPr>
            <w:tcW w:w="2359" w:type="dxa"/>
          </w:tcPr>
          <w:p w14:paraId="2934CAEF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</w:tcPr>
          <w:p w14:paraId="695A03E5" w14:textId="4FFCEC61" w:rsidR="004E5BB4" w:rsidRPr="00831920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785608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1C52D6F0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432CF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30AE9D51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5EC4D6CE" w14:textId="77777777" w:rsidTr="009132C8">
        <w:trPr>
          <w:trHeight w:val="813"/>
          <w:jc w:val="center"/>
        </w:trPr>
        <w:tc>
          <w:tcPr>
            <w:tcW w:w="2359" w:type="dxa"/>
          </w:tcPr>
          <w:p w14:paraId="6BBE92C6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</w:tcPr>
          <w:p w14:paraId="0911A55A" w14:textId="789B5D7D" w:rsidR="004E5BB4" w:rsidRPr="004E5C3B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5012512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459D2EA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5696BD" w14:textId="722AF083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4617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73D8186F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3E18C00" w14:textId="34FD48A1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19279E13" w14:textId="77777777" w:rsidTr="009132C8">
        <w:trPr>
          <w:trHeight w:val="828"/>
          <w:jc w:val="center"/>
        </w:trPr>
        <w:tc>
          <w:tcPr>
            <w:tcW w:w="2359" w:type="dxa"/>
          </w:tcPr>
          <w:p w14:paraId="407191E0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</w:tcPr>
          <w:p w14:paraId="5FF60D93" w14:textId="7043D88C" w:rsidR="004E5BB4" w:rsidRPr="004E5C3B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D739A03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4E5BB4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BEB1AEA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6E86E95" w14:textId="0E2065B9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4617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403CEB69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E72FF5" w14:textId="442E5342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729616D3" w14:textId="77777777" w:rsidTr="009132C8">
        <w:trPr>
          <w:trHeight w:val="674"/>
          <w:jc w:val="center"/>
        </w:trPr>
        <w:tc>
          <w:tcPr>
            <w:tcW w:w="2359" w:type="dxa"/>
          </w:tcPr>
          <w:p w14:paraId="1FE8111A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</w:tcPr>
          <w:p w14:paraId="24E4CFE3" w14:textId="61FC25DF" w:rsidR="004E5BB4" w:rsidRPr="00865240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66BCC052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16F2454" w14:textId="55743908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4617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6FB5E859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FD17C31" w14:textId="7C1FEC3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E5BB4" w:rsidRPr="00240781" w14:paraId="46151FF1" w14:textId="77777777" w:rsidTr="009132C8">
        <w:trPr>
          <w:trHeight w:val="436"/>
          <w:jc w:val="center"/>
        </w:trPr>
        <w:tc>
          <w:tcPr>
            <w:tcW w:w="2359" w:type="dxa"/>
          </w:tcPr>
          <w:p w14:paraId="02F6913F" w14:textId="77777777" w:rsidR="004E5BB4" w:rsidRPr="00240781" w:rsidRDefault="004E5BB4" w:rsidP="004E5BB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</w:tcPr>
          <w:p w14:paraId="482EC347" w14:textId="0F210709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96086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50646C6" w14:textId="77777777" w:rsidR="004E5BB4" w:rsidRPr="00240781" w:rsidRDefault="00000000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4E5BB4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902DE8B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5B68C98" w14:textId="6D3FF0B9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464617"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665" w:type="dxa"/>
          </w:tcPr>
          <w:p w14:paraId="74081CBE" w14:textId="77777777" w:rsidR="004444B1" w:rsidRDefault="004444B1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3C79AF" w14:textId="309F8D9A" w:rsidR="004E5BB4" w:rsidRPr="00240781" w:rsidRDefault="004E5BB4" w:rsidP="004E5BB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000000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5ED8A878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C97711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4E5BB4">
              <w:rPr>
                <w:rFonts w:cstheme="minorHAnsi"/>
                <w:sz w:val="18"/>
                <w:szCs w:val="18"/>
              </w:rPr>
              <w:t xml:space="preserve">enero </w:t>
            </w:r>
            <w:r w:rsidR="004E5BB4" w:rsidRPr="00EF4A15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18F8F858" w14:textId="77777777" w:rsidR="004444B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154E5C" w14:textId="76439005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8638330" w14:textId="77777777" w:rsidR="004444B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71674F" w14:textId="2A995BCD" w:rsidR="00240781" w:rsidRPr="00EF4A15" w:rsidRDefault="004E5BB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enero </w:t>
            </w:r>
            <w:r w:rsidRPr="00EF4A15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65" w:type="dxa"/>
          </w:tcPr>
          <w:p w14:paraId="4008FC39" w14:textId="77777777" w:rsidR="004444B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695232F" w14:textId="225C0A6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0A43FCA5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102A744C" w14:textId="7CACBFB8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8FEDD62" w14:textId="77777777" w:rsidR="004444B1" w:rsidRDefault="004444B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14:paraId="47BC4859" w14:textId="33C0DD84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BC8E93" w14:textId="77777777" w:rsidR="006D442C" w:rsidRPr="00240781" w:rsidRDefault="006D442C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59765D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59765D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59765D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2217A8F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9B3EA3" w14:textId="1F205796" w:rsidR="00240781" w:rsidRPr="0059765D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del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A121D1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59765D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auto"/>
          </w:tcPr>
          <w:p w14:paraId="35DFC316" w14:textId="77777777" w:rsidR="006C672C" w:rsidRDefault="006C672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754631" w14:textId="0F4A710D" w:rsidR="00240781" w:rsidRPr="00DB17DE" w:rsidRDefault="003C3D3A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A121D1">
              <w:rPr>
                <w:rFonts w:cstheme="minorHAnsi"/>
                <w:sz w:val="18"/>
                <w:szCs w:val="18"/>
              </w:rPr>
              <w:t>Enero</w:t>
            </w:r>
            <w:r w:rsidR="00DB17DE" w:rsidRPr="00A121D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A121D1">
              <w:rPr>
                <w:rFonts w:cstheme="minorHAnsi"/>
                <w:sz w:val="18"/>
                <w:szCs w:val="18"/>
              </w:rPr>
              <w:t>202</w:t>
            </w:r>
            <w:r w:rsidRPr="00A121D1">
              <w:rPr>
                <w:rFonts w:cstheme="minorHAnsi"/>
                <w:sz w:val="18"/>
                <w:szCs w:val="18"/>
              </w:rPr>
              <w:t>4</w:t>
            </w:r>
            <w:r w:rsidR="00A121D1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59765D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59765D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E2197B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829E63" w14:textId="69DEFCE9" w:rsidR="00240781" w:rsidRPr="0059765D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765D">
              <w:rPr>
                <w:rFonts w:cstheme="minorHAnsi"/>
                <w:sz w:val="18"/>
                <w:szCs w:val="18"/>
              </w:rPr>
              <w:t>F</w:t>
            </w:r>
            <w:r w:rsidR="00240781" w:rsidRPr="0059765D">
              <w:rPr>
                <w:rFonts w:cstheme="minorHAnsi"/>
                <w:sz w:val="18"/>
                <w:szCs w:val="18"/>
              </w:rPr>
              <w:t>ebrero 202</w:t>
            </w:r>
            <w:r w:rsidR="004444B1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5AF5F8D7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BE0A1C" w14:textId="3967B776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A69262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B22FFA" w14:textId="7ACCAAAE" w:rsidR="00240781" w:rsidRPr="00240781" w:rsidRDefault="004444B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754760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2E76D66" w14:textId="214ECE7E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9D1086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BA42074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E10BA1" w14:textId="715882F0" w:rsidR="00240781" w:rsidRPr="00DB17DE" w:rsidRDefault="003C3D3A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D1086">
              <w:rPr>
                <w:rFonts w:cstheme="minorHAnsi"/>
                <w:sz w:val="18"/>
                <w:szCs w:val="18"/>
              </w:rPr>
              <w:t xml:space="preserve">Enero </w:t>
            </w:r>
            <w:r w:rsidR="00131CE1" w:rsidRPr="009D1086">
              <w:rPr>
                <w:rFonts w:cstheme="minorHAnsi"/>
                <w:sz w:val="18"/>
                <w:szCs w:val="18"/>
              </w:rPr>
              <w:t>202</w:t>
            </w:r>
            <w:r w:rsidRPr="009D108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05AB8D0D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88035E" w14:textId="127DF84E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404DB10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65CF0E" w14:textId="4C69DB0A" w:rsidR="00240781" w:rsidRPr="00240781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Febrero </w:t>
            </w:r>
            <w:r w:rsidR="00240781" w:rsidRPr="00240781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82" w:type="dxa"/>
          </w:tcPr>
          <w:p w14:paraId="63132AA9" w14:textId="77777777" w:rsidR="006C672C" w:rsidRDefault="006C672C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1C51B22" w14:textId="1954BE3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2723578F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766D96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6D442C">
              <w:rPr>
                <w:rFonts w:cstheme="minorHAnsi"/>
                <w:sz w:val="18"/>
                <w:szCs w:val="18"/>
              </w:rPr>
              <w:t xml:space="preserve">enero </w:t>
            </w:r>
            <w:r w:rsidRPr="00EF4A15">
              <w:rPr>
                <w:rFonts w:cstheme="minorHAnsi"/>
                <w:sz w:val="18"/>
                <w:szCs w:val="18"/>
              </w:rPr>
              <w:t>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718BB303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766D96">
              <w:rPr>
                <w:rFonts w:cstheme="minorHAnsi"/>
                <w:sz w:val="18"/>
                <w:szCs w:val="18"/>
              </w:rPr>
              <w:t>1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6D442C">
              <w:rPr>
                <w:rFonts w:cstheme="minorHAnsi"/>
                <w:sz w:val="18"/>
                <w:szCs w:val="18"/>
              </w:rPr>
              <w:t>enero</w:t>
            </w:r>
            <w:r w:rsidRPr="00EF4A15">
              <w:rPr>
                <w:rFonts w:cstheme="minorHAnsi"/>
                <w:sz w:val="18"/>
                <w:szCs w:val="18"/>
              </w:rPr>
              <w:t xml:space="preserve"> 202</w:t>
            </w:r>
            <w:r w:rsidR="006D442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2897D1D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30 junio 202</w:t>
            </w:r>
            <w:r w:rsidR="000A3EA0" w:rsidRP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</w:t>
            </w:r>
            <w:r w:rsid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195072A" w14:textId="078EECFD" w:rsidR="00240781" w:rsidRPr="00240781" w:rsidRDefault="00000000" w:rsidP="000A2B19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</w:tc>
        <w:tc>
          <w:tcPr>
            <w:tcW w:w="1560" w:type="dxa"/>
          </w:tcPr>
          <w:p w14:paraId="2D40B3FF" w14:textId="4CC73686" w:rsidR="00240781" w:rsidRPr="00240781" w:rsidRDefault="00391083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91083">
              <w:rPr>
                <w:rFonts w:cstheme="minorHAnsi"/>
                <w:sz w:val="18"/>
                <w:szCs w:val="18"/>
              </w:rPr>
              <w:t>3</w:t>
            </w:r>
            <w:r w:rsidR="00BE4889">
              <w:rPr>
                <w:rFonts w:cstheme="minorHAnsi"/>
                <w:sz w:val="18"/>
                <w:szCs w:val="18"/>
              </w:rPr>
              <w:t>1</w:t>
            </w:r>
            <w:r w:rsidRPr="00391083">
              <w:rPr>
                <w:rFonts w:cstheme="minorHAnsi"/>
                <w:sz w:val="18"/>
                <w:szCs w:val="18"/>
              </w:rPr>
              <w:t xml:space="preserve"> </w:t>
            </w:r>
            <w:r w:rsidR="000A2B19">
              <w:rPr>
                <w:rFonts w:cstheme="minorHAnsi"/>
                <w:sz w:val="18"/>
                <w:szCs w:val="18"/>
              </w:rPr>
              <w:t>enero</w:t>
            </w:r>
            <w:r w:rsidR="00BE4889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391083">
              <w:rPr>
                <w:rFonts w:cstheme="minorHAnsi"/>
                <w:sz w:val="18"/>
                <w:szCs w:val="18"/>
              </w:rPr>
              <w:t>202</w:t>
            </w:r>
            <w:r w:rsidR="000A2B1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485E47E2" w:rsidR="00240781" w:rsidRPr="00586793" w:rsidRDefault="006C672C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000000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17781ED6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BE4889">
              <w:rPr>
                <w:rFonts w:cstheme="minorHAnsi"/>
                <w:sz w:val="18"/>
                <w:szCs w:val="18"/>
              </w:rPr>
              <w:t>diciembre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39A9A2D5" w:rsidR="00240781" w:rsidRPr="00240781" w:rsidRDefault="00BE4889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A74E5F"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662A8075" w:rsidR="00240781" w:rsidRPr="00240781" w:rsidRDefault="000A2B19" w:rsidP="000A2B19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7A29F289" w:rsidR="00240781" w:rsidRPr="00240781" w:rsidRDefault="00AD6147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12E182B3" w:rsidR="00240781" w:rsidRPr="00240781" w:rsidRDefault="00AD6147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000000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2CBE376B" w:rsidR="00EC7BAC" w:rsidRPr="00240781" w:rsidRDefault="000A2B19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000000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5F585A12" w:rsidR="00EC7BAC" w:rsidRPr="00240781" w:rsidRDefault="000A2B19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Enero 2024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160019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4E865" w14:textId="77777777" w:rsidR="00160019" w:rsidRDefault="00160019" w:rsidP="00A17ADE">
      <w:pPr>
        <w:spacing w:after="0" w:line="240" w:lineRule="auto"/>
      </w:pPr>
      <w:r>
        <w:separator/>
      </w:r>
    </w:p>
  </w:endnote>
  <w:endnote w:type="continuationSeparator" w:id="0">
    <w:p w14:paraId="36C4EA12" w14:textId="77777777" w:rsidR="00160019" w:rsidRDefault="00160019" w:rsidP="00A17ADE">
      <w:pPr>
        <w:spacing w:after="0" w:line="240" w:lineRule="auto"/>
      </w:pPr>
      <w:r>
        <w:continuationSeparator/>
      </w:r>
    </w:p>
  </w:endnote>
  <w:endnote w:type="continuationNotice" w:id="1">
    <w:p w14:paraId="33CA8939" w14:textId="77777777" w:rsidR="00160019" w:rsidRDefault="00160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01BD1" w14:textId="77777777" w:rsidR="00160019" w:rsidRDefault="00160019" w:rsidP="00A17ADE">
      <w:pPr>
        <w:spacing w:after="0" w:line="240" w:lineRule="auto"/>
      </w:pPr>
      <w:r>
        <w:separator/>
      </w:r>
    </w:p>
  </w:footnote>
  <w:footnote w:type="continuationSeparator" w:id="0">
    <w:p w14:paraId="591C14C3" w14:textId="77777777" w:rsidR="00160019" w:rsidRDefault="00160019" w:rsidP="00A17ADE">
      <w:pPr>
        <w:spacing w:after="0" w:line="240" w:lineRule="auto"/>
      </w:pPr>
      <w:r>
        <w:continuationSeparator/>
      </w:r>
    </w:p>
  </w:footnote>
  <w:footnote w:type="continuationNotice" w:id="1">
    <w:p w14:paraId="58524735" w14:textId="77777777" w:rsidR="00160019" w:rsidRDefault="00160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07BC7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2B19"/>
    <w:rsid w:val="000A3EA0"/>
    <w:rsid w:val="000A7402"/>
    <w:rsid w:val="000B1032"/>
    <w:rsid w:val="000B1A6B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722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0019"/>
    <w:rsid w:val="00164D20"/>
    <w:rsid w:val="00165B6F"/>
    <w:rsid w:val="0016608D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06B78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2F6958"/>
    <w:rsid w:val="00300BCA"/>
    <w:rsid w:val="00300EAB"/>
    <w:rsid w:val="00304148"/>
    <w:rsid w:val="00304503"/>
    <w:rsid w:val="00306242"/>
    <w:rsid w:val="0030656B"/>
    <w:rsid w:val="00307385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3D3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4B1"/>
    <w:rsid w:val="00444621"/>
    <w:rsid w:val="004451DD"/>
    <w:rsid w:val="00446438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BB4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3FAA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9765D"/>
    <w:rsid w:val="005A0DC2"/>
    <w:rsid w:val="005A12A3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3F4D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672C"/>
    <w:rsid w:val="006C724A"/>
    <w:rsid w:val="006C7B39"/>
    <w:rsid w:val="006C7C0F"/>
    <w:rsid w:val="006D0700"/>
    <w:rsid w:val="006D0F1A"/>
    <w:rsid w:val="006D239F"/>
    <w:rsid w:val="006D442C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273E3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416D"/>
    <w:rsid w:val="00765FB5"/>
    <w:rsid w:val="00766264"/>
    <w:rsid w:val="00766D96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0C0C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681E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448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1CF"/>
    <w:rsid w:val="008D1314"/>
    <w:rsid w:val="008D37D1"/>
    <w:rsid w:val="008D3EC1"/>
    <w:rsid w:val="008E1C5E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524C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2E23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1086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2BFC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21D1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633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6DEB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147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2004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BDB"/>
    <w:rsid w:val="00B90FE2"/>
    <w:rsid w:val="00B93FCB"/>
    <w:rsid w:val="00B941B0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5592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889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3DF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711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A725C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6CAD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660A"/>
    <w:rsid w:val="00F00106"/>
    <w:rsid w:val="00F05120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617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5C8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E7FEB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ndex.php/plan-estrategico-de-la-institucion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9746</Words>
  <Characters>53604</Characters>
  <Application>Microsoft Office Word</Application>
  <DocSecurity>0</DocSecurity>
  <Lines>446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2024-02-19T15:13:00Z</cp:lastPrinted>
  <dcterms:created xsi:type="dcterms:W3CDTF">2024-02-19T15:20:00Z</dcterms:created>
  <dcterms:modified xsi:type="dcterms:W3CDTF">2024-02-19T15:20:00Z</dcterms:modified>
</cp:coreProperties>
</file>